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638"/>
        <w:gridCol w:w="3828"/>
        <w:gridCol w:w="512"/>
        <w:gridCol w:w="497"/>
        <w:gridCol w:w="497"/>
        <w:gridCol w:w="497"/>
        <w:gridCol w:w="497"/>
        <w:gridCol w:w="497"/>
        <w:gridCol w:w="496"/>
        <w:gridCol w:w="497"/>
        <w:gridCol w:w="496"/>
        <w:gridCol w:w="502"/>
        <w:gridCol w:w="502"/>
        <w:gridCol w:w="502"/>
        <w:gridCol w:w="3520"/>
        <w:gridCol w:w="735"/>
        <w:gridCol w:w="480"/>
      </w:tblGrid>
      <w:tr w:rsidR="00D47488" w:rsidRPr="007B5C6B" w14:paraId="4ED0DA3B" w14:textId="77777777" w:rsidTr="00E11CCD">
        <w:trPr>
          <w:jc w:val="center"/>
        </w:trPr>
        <w:tc>
          <w:tcPr>
            <w:tcW w:w="4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47A9392" w14:textId="77777777" w:rsidR="00295F29" w:rsidRPr="007B5C6B" w:rsidRDefault="00295F29" w:rsidP="00295F29">
            <w:pPr>
              <w:tabs>
                <w:tab w:val="left" w:pos="1758"/>
              </w:tabs>
              <w:spacing w:after="0"/>
              <w:ind w:left="-10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Temel Alan Yeterlilikleri</w:t>
            </w:r>
          </w:p>
          <w:p w14:paraId="0D7C1B5D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(Mühendislik, Akademik Ağırlıklı)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3271A9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3F470C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956B80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4A0D08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E2A560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EF39ED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8E2239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C3B88C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8BDCE1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56DB1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AF358A" w14:textId="7448136C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6E03DB" w14:textId="751F7FAC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7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E96B967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Türkiye Yükseköğretim Yeterlilikler Çerçevesi</w:t>
            </w:r>
          </w:p>
          <w:p w14:paraId="2753A43F" w14:textId="77777777" w:rsidR="00295F29" w:rsidRPr="007B5C6B" w:rsidRDefault="00295F29" w:rsidP="00295F2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TYYÇ, 6. Düzey (Lisans Eğitimi)</w:t>
            </w:r>
          </w:p>
        </w:tc>
      </w:tr>
      <w:tr w:rsidR="00E11CCD" w:rsidRPr="007B5C6B" w14:paraId="2CC5D0BA" w14:textId="77777777" w:rsidTr="00F72567">
        <w:trPr>
          <w:cantSplit/>
          <w:trHeight w:val="1477"/>
          <w:jc w:val="center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3D50DF01" w14:textId="77777777" w:rsidR="00E11CCD" w:rsidRPr="007B5C6B" w:rsidRDefault="00E11CCD" w:rsidP="00E11CC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Bilgi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6287ED79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Kurumsal -Olgusal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3AE1912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1- Matematik, fen bilimleri ve kendi dalları ile ilgili mühendislik konularında yeterli altyapıya sahiptir.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04806A" w14:textId="401BAF0E" w:rsidR="00E11CCD" w:rsidRPr="007B5C6B" w:rsidRDefault="00246D8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AT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BF10D0" w14:textId="2FAE816B" w:rsidR="00E11CCD" w:rsidRPr="007B5C6B" w:rsidRDefault="00246D8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AT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F4DF25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215147" w14:textId="3E774D96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37EB87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5398F9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2056E7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B2E2F1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B8F750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F4A802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D46FE5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DE1671" w14:textId="758A6BC3" w:rsidR="00E11CCD" w:rsidRPr="007B5C6B" w:rsidRDefault="00B37B28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010FABFF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1. Alanındaki güncel bilgileri içeren ders kitapları, uygulama araç-gereçleri ve diğer kaynaklarla desteklenen ileri düzeydeki kuramsal ve uygulamalı bilgilere sahip olma.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5145F8ED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Kurumsal -Olgusal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046B8B26" w14:textId="77777777" w:rsidR="00E11CCD" w:rsidRPr="007B5C6B" w:rsidRDefault="00E11CCD" w:rsidP="00E11CC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Bilgi</w:t>
            </w:r>
          </w:p>
        </w:tc>
      </w:tr>
      <w:tr w:rsidR="00246D8D" w:rsidRPr="007B5C6B" w14:paraId="12CB387B" w14:textId="77777777" w:rsidTr="00F72567">
        <w:trPr>
          <w:trHeight w:val="607"/>
          <w:jc w:val="center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3BE53195" w14:textId="77777777" w:rsidR="00246D8D" w:rsidRPr="007B5C6B" w:rsidRDefault="00246D8D" w:rsidP="00246D8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Beceri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62ABFBF1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BilişselUygulamalı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AED2C15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1-Matematik, fen bilimleri ve kendi alanlardaki kuramsal ve uygulamalı bilgileri mühendislik çözümleri için beraber kullanır.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77C1122B" w14:textId="64464EA6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AT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44E2F53B" w14:textId="5D66539F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51E6AAC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19328609" w14:textId="45DD7F38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424CD6C5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18D812B2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3451E2F3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447C452A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6E7641A2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49C0DAD6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1E9C3542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06982EAB" w14:textId="5A5505E9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3520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17431151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1. Alanında edindiği ileri düzeydeki kuramsal ve uygulamalı bilgileri kullanabilme.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02FC16F0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BilişselUygulamalı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C08A5BE" w14:textId="77777777" w:rsidR="00246D8D" w:rsidRPr="007B5C6B" w:rsidRDefault="00246D8D" w:rsidP="00246D8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Beceri</w:t>
            </w:r>
          </w:p>
        </w:tc>
      </w:tr>
      <w:tr w:rsidR="00246D8D" w:rsidRPr="007B5C6B" w14:paraId="2AC77AD9" w14:textId="77777777" w:rsidTr="00F72567">
        <w:trPr>
          <w:trHeight w:val="1069"/>
          <w:jc w:val="center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942719F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250D9750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14:paraId="15729488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2-Mühendislik problemlerini saptar, tanımlar, formüle eder ve çözer, bu amaçla uygun analitik yöntemler ve modelleme tekniklerini seçer ve uygular.</w:t>
            </w:r>
          </w:p>
        </w:tc>
        <w:tc>
          <w:tcPr>
            <w:tcW w:w="512" w:type="dxa"/>
            <w:vAlign w:val="center"/>
          </w:tcPr>
          <w:p w14:paraId="67B8EF49" w14:textId="1A99E6DE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AT</w:t>
            </w:r>
          </w:p>
        </w:tc>
        <w:tc>
          <w:tcPr>
            <w:tcW w:w="497" w:type="dxa"/>
            <w:vAlign w:val="center"/>
          </w:tcPr>
          <w:p w14:paraId="3CC0A11B" w14:textId="42C0174C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AT</w:t>
            </w:r>
          </w:p>
        </w:tc>
        <w:tc>
          <w:tcPr>
            <w:tcW w:w="497" w:type="dxa"/>
            <w:vAlign w:val="center"/>
          </w:tcPr>
          <w:p w14:paraId="44F15DA1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AA1B4A3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89BD889" w14:textId="39B127DD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DCEDB6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3C4043E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1E381E3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5FFAA041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E2BFB2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078ED8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E0E097" w14:textId="69B3E93C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FBE4D5" w:themeFill="accent2" w:themeFillTint="33"/>
            <w:vAlign w:val="center"/>
          </w:tcPr>
          <w:p w14:paraId="7B14BAEC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2. 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</w:tc>
        <w:tc>
          <w:tcPr>
            <w:tcW w:w="735" w:type="dxa"/>
            <w:vMerge/>
            <w:shd w:val="clear" w:color="auto" w:fill="FBE4D5" w:themeFill="accent2" w:themeFillTint="33"/>
            <w:vAlign w:val="center"/>
          </w:tcPr>
          <w:p w14:paraId="6553E72B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ED84B24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6D8D" w:rsidRPr="007B5C6B" w14:paraId="4B723467" w14:textId="77777777" w:rsidTr="00F72567">
        <w:trPr>
          <w:trHeight w:val="808"/>
          <w:jc w:val="center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1C09758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47AF3DF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14:paraId="4BEA70E0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3-Bir sistemi, sistem bileşenini ya da süreci analiz eder ve istenen gereksinimleri karşılamak üzere gerçekçi kısıtlar altında tasarlar; bu doğrultuda modern tasarım yöntemlerini uygular</w:t>
            </w:r>
          </w:p>
        </w:tc>
        <w:tc>
          <w:tcPr>
            <w:tcW w:w="512" w:type="dxa"/>
            <w:vAlign w:val="center"/>
          </w:tcPr>
          <w:p w14:paraId="7BF92A6C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0DD646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8617DEF" w14:textId="383CDC9B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7F2934B4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AD7D965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5BBE934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44EE7749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B630E0E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21EDD1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14A96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22D434A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B48DFF" w14:textId="5AFFCB76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FBE4D5" w:themeFill="accent2" w:themeFillTint="33"/>
            <w:vAlign w:val="center"/>
          </w:tcPr>
          <w:p w14:paraId="3DB8297B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FBE4D5" w:themeFill="accent2" w:themeFillTint="33"/>
            <w:vAlign w:val="center"/>
          </w:tcPr>
          <w:p w14:paraId="5D1C3636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E58B05A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6D8D" w:rsidRPr="007B5C6B" w14:paraId="658408F0" w14:textId="77777777" w:rsidTr="00F72567">
        <w:trPr>
          <w:trHeight w:val="622"/>
          <w:jc w:val="center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75126BC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F47F9E5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14:paraId="074AD349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4-Mühendislik uygulamaları için gerekli olan modern teknik ve araçları seçer ve kullanır.</w:t>
            </w:r>
          </w:p>
        </w:tc>
        <w:tc>
          <w:tcPr>
            <w:tcW w:w="512" w:type="dxa"/>
            <w:vAlign w:val="center"/>
          </w:tcPr>
          <w:p w14:paraId="5C984C31" w14:textId="1D3AA5E5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59AFE83D" w14:textId="5E4A9BD2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4C6D505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8AFEDD4" w14:textId="785AA6B8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304397C9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C22D595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4F688D9E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90DD41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228E7390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F422DE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8231370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9EA8A66" w14:textId="3D7B240E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FBE4D5" w:themeFill="accent2" w:themeFillTint="33"/>
            <w:vAlign w:val="center"/>
          </w:tcPr>
          <w:p w14:paraId="25CC262D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FBE4D5" w:themeFill="accent2" w:themeFillTint="33"/>
            <w:vAlign w:val="center"/>
          </w:tcPr>
          <w:p w14:paraId="23E14BE4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5291E81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6D8D" w:rsidRPr="007B5C6B" w14:paraId="42507997" w14:textId="77777777" w:rsidTr="00F72567">
        <w:trPr>
          <w:trHeight w:val="296"/>
          <w:jc w:val="center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557C35F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2EEC15E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C7D1347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5-Deney tasarlar, deney yapar, veri toplar sonuçları analiz eder ve yorumlar.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65598CB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3778477C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1C5B3551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72193306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4BC75BC6" w14:textId="0B418B89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3A1898AA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5CA59483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573F4ED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32C155FE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3E0CC5B8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013409B3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0B09F286" w14:textId="34AD8E2C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17A9A785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628C4C91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B6239CE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6D8D" w:rsidRPr="007B5C6B" w14:paraId="02426436" w14:textId="77777777" w:rsidTr="00F72567">
        <w:trPr>
          <w:trHeight w:val="702"/>
          <w:jc w:val="center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245562F5" w14:textId="77777777" w:rsidR="00246D8D" w:rsidRPr="007B5C6B" w:rsidRDefault="00246D8D" w:rsidP="00246D8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Yetkinlik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7AC22751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Bağımsız Çalışabilme ve Sorumluluk</w:t>
            </w:r>
          </w:p>
          <w:p w14:paraId="056B5839" w14:textId="77777777" w:rsidR="00246D8D" w:rsidRPr="007B5C6B" w:rsidRDefault="00246D8D" w:rsidP="00246D8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Alabilme Yetkinliği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022437AF" w14:textId="77777777" w:rsidR="00246D8D" w:rsidRPr="007B5C6B" w:rsidRDefault="00246D8D" w:rsidP="00246D8D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1-Bireysel olarak ve çok disiplinli takımlarda etkin olarak çalışır.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4278F829" w14:textId="544CDDA4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35D51098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49EA5D93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3F14BFBF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1A0CD915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79F0B42C" w14:textId="52452879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AT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223CE902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15C3B04B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0F4EFA6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63E9DE85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6BC2CFCF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1E0A73A1" w14:textId="4464D81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12029CC4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1. Alanı ile ilgili ileri düzeydeki bir çalışmayı bağımsız olarak yürütebilme.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0944C44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Bağımsız Çalışabilme ve Sorumluluk</w:t>
            </w:r>
          </w:p>
          <w:p w14:paraId="2E2B812F" w14:textId="77777777" w:rsidR="00246D8D" w:rsidRPr="007B5C6B" w:rsidRDefault="00246D8D" w:rsidP="00246D8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Alabilme Yetkinliği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5607BF4A" w14:textId="77777777" w:rsidR="00246D8D" w:rsidRPr="007B5C6B" w:rsidRDefault="00246D8D" w:rsidP="00246D8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Yetkinlik</w:t>
            </w:r>
          </w:p>
        </w:tc>
      </w:tr>
      <w:tr w:rsidR="00246D8D" w:rsidRPr="007B5C6B" w14:paraId="54A603F0" w14:textId="77777777" w:rsidTr="00F72567">
        <w:trPr>
          <w:trHeight w:val="846"/>
          <w:jc w:val="center"/>
        </w:trPr>
        <w:tc>
          <w:tcPr>
            <w:tcW w:w="481" w:type="dxa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80B156D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BDD6EE" w:themeFill="accent1" w:themeFillTint="66"/>
            <w:vAlign w:val="center"/>
          </w:tcPr>
          <w:p w14:paraId="6C41DE13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BDD6EE" w:themeFill="accent1" w:themeFillTint="66"/>
            <w:vAlign w:val="center"/>
          </w:tcPr>
          <w:p w14:paraId="35F169D3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2-Bilgiye erişir ve bu amaçla kaynak araştırması yapar, veri tabanları ve diğer bilgi kaynaklarını kullanır.</w:t>
            </w:r>
          </w:p>
        </w:tc>
        <w:tc>
          <w:tcPr>
            <w:tcW w:w="512" w:type="dxa"/>
            <w:vAlign w:val="center"/>
          </w:tcPr>
          <w:p w14:paraId="0975A54A" w14:textId="23DFB046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97" w:type="dxa"/>
            <w:vAlign w:val="center"/>
          </w:tcPr>
          <w:p w14:paraId="0152AF00" w14:textId="0DD43C08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97" w:type="dxa"/>
            <w:vAlign w:val="center"/>
          </w:tcPr>
          <w:p w14:paraId="5C103F6E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65E5426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BCF1E68" w14:textId="69B9D09C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73CE4522" w14:textId="2A4665BD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96" w:type="dxa"/>
            <w:vAlign w:val="center"/>
          </w:tcPr>
          <w:p w14:paraId="4B3F22E3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02A29EB" w14:textId="7714B282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C96F2D6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EEED1C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416B8C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A0B1E44" w14:textId="3BC37695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3520" w:type="dxa"/>
            <w:shd w:val="clear" w:color="auto" w:fill="F7CAAC" w:themeFill="accent2" w:themeFillTint="66"/>
            <w:vAlign w:val="center"/>
          </w:tcPr>
          <w:p w14:paraId="17950167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2. Alanı ile ilgili uygulamalarda karşılaşılan ve öngörülemeyen karmaşık sorunları çözmek için bireysel ve ekip üyesi olarak sorumluluk alabilme.</w:t>
            </w:r>
          </w:p>
        </w:tc>
        <w:tc>
          <w:tcPr>
            <w:tcW w:w="735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4A639912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9F41A68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6D8D" w:rsidRPr="007B5C6B" w14:paraId="20BCAF71" w14:textId="77777777" w:rsidTr="00F72567">
        <w:trPr>
          <w:trHeight w:val="1224"/>
          <w:jc w:val="center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FF1E733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E3F87A2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664358A5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40ACA974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3AED961E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47A4C19C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16A446CE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373D0B1A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3BDFBC1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11406BF2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6F79DA5C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30BAE526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0CF5A1AC" w14:textId="127189F0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1F11C285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4648062C" w14:textId="0EC7B906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542192C9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3. Sorumluluğu altında çalışanların bir proje çerçevesinde gelişimlerine yönelik etkinlikleri planlayabilme ve yönetebilme.</w:t>
            </w:r>
          </w:p>
        </w:tc>
        <w:tc>
          <w:tcPr>
            <w:tcW w:w="735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270909D4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0CAD792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6D8D" w:rsidRPr="007B5C6B" w14:paraId="057EB8D9" w14:textId="77777777" w:rsidTr="00E11CCD">
        <w:trPr>
          <w:jc w:val="center"/>
        </w:trPr>
        <w:tc>
          <w:tcPr>
            <w:tcW w:w="4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1A34CC2" w14:textId="77777777" w:rsidR="00246D8D" w:rsidRPr="007B5C6B" w:rsidRDefault="00246D8D" w:rsidP="00246D8D">
            <w:pPr>
              <w:tabs>
                <w:tab w:val="left" w:pos="1758"/>
              </w:tabs>
              <w:spacing w:after="0"/>
              <w:ind w:left="-10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Temel Alan Yeterlilikleri</w:t>
            </w:r>
          </w:p>
          <w:p w14:paraId="70C4659F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(Mühendislik, Akademik Ağırlıklı)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7B78FA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DCE9B5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FEAB41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FCC909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B931B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B606D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311E26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5E92E9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36DF45" w14:textId="659484F9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201FC0" w14:textId="0DBE37C6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2AD47F" w14:textId="410CF22F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6EDFBE" w14:textId="13F9257C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7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38A5171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Türkiye Yükseköğretim Yeterlilikler Çerçevesi</w:t>
            </w:r>
          </w:p>
          <w:p w14:paraId="7C633895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TYYÇ, 6. Düzey (Lisans Eğitimi)</w:t>
            </w:r>
          </w:p>
        </w:tc>
      </w:tr>
      <w:tr w:rsidR="00246D8D" w:rsidRPr="007B5C6B" w14:paraId="0C23A868" w14:textId="77777777" w:rsidTr="003834A9">
        <w:trPr>
          <w:cantSplit/>
          <w:trHeight w:val="1134"/>
          <w:jc w:val="center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6986151A" w14:textId="77777777" w:rsidR="00246D8D" w:rsidRPr="007B5C6B" w:rsidRDefault="00246D8D" w:rsidP="00246D8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Yetkinlik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57E47018" w14:textId="77777777" w:rsidR="00246D8D" w:rsidRPr="007B5C6B" w:rsidRDefault="00246D8D" w:rsidP="00246D8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Öğrenme Yetkinliği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71AD26E7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1-Bilgiye erişir ve bu amaçla kaynak araştırması yapar, veri tabanları ve diğer bilgi kaynaklarını kullanır.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1ABA521F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78ED3FCE" w14:textId="1E15C5C6" w:rsidR="00246D8D" w:rsidRPr="007B5C6B" w:rsidRDefault="007C0696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40B5CC2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1965DA00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7368DFB4" w14:textId="2868DC81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195AF4F4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5173F228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14:paraId="681DC73D" w14:textId="14FF7CF1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59715FC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6D742F5B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5F3B5413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1D499CA3" w14:textId="7926C408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C0AE651" w14:textId="77777777" w:rsidR="00246D8D" w:rsidRPr="007B5C6B" w:rsidRDefault="00246D8D" w:rsidP="00246D8D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1. Alanında edindiği ileri düzeydeki bilgi ve becerileri eleştirel bir yaklaşımla değerlendirebilme,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393287BE" w14:textId="77777777" w:rsidR="00246D8D" w:rsidRPr="007B5C6B" w:rsidRDefault="00246D8D" w:rsidP="00246D8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Öğrenme Yetkinliği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628E6774" w14:textId="77777777" w:rsidR="00246D8D" w:rsidRPr="007B5C6B" w:rsidRDefault="00246D8D" w:rsidP="00246D8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Yetkinlik</w:t>
            </w:r>
          </w:p>
        </w:tc>
      </w:tr>
      <w:tr w:rsidR="00246D8D" w:rsidRPr="007B5C6B" w14:paraId="5E4B06ED" w14:textId="77777777" w:rsidTr="003834A9">
        <w:trPr>
          <w:cantSplit/>
          <w:trHeight w:val="1134"/>
          <w:jc w:val="center"/>
        </w:trPr>
        <w:tc>
          <w:tcPr>
            <w:tcW w:w="481" w:type="dxa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F005A66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B98D2DF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BDD6EE" w:themeFill="accent1" w:themeFillTint="66"/>
            <w:vAlign w:val="center"/>
          </w:tcPr>
          <w:p w14:paraId="10DE8A5C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2-Yaşam boyu öğrenmenin gerekliliği bilincindedir; bilim ve teknolojideki gelişmeleri izler ve kendini sürekli yeniler.</w:t>
            </w:r>
          </w:p>
        </w:tc>
        <w:tc>
          <w:tcPr>
            <w:tcW w:w="512" w:type="dxa"/>
            <w:vAlign w:val="center"/>
          </w:tcPr>
          <w:p w14:paraId="446E9AA0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22ED699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9EB89B1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C0E2A8A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6829E70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C051245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299AA3E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C8EAFA8" w14:textId="072A2E10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AT</w:t>
            </w:r>
          </w:p>
        </w:tc>
        <w:tc>
          <w:tcPr>
            <w:tcW w:w="496" w:type="dxa"/>
            <w:vAlign w:val="center"/>
          </w:tcPr>
          <w:p w14:paraId="78F59898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EBF3E3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6A1FD81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6F7F7E5" w14:textId="02154FC6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F7CAAC" w:themeFill="accent2" w:themeFillTint="66"/>
          </w:tcPr>
          <w:p w14:paraId="21EE0162" w14:textId="77777777" w:rsidR="00246D8D" w:rsidRPr="007B5C6B" w:rsidRDefault="00246D8D" w:rsidP="00246D8D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2. Öğrenme gereksinimlerini belirleyebilme ve öğrenmesini yönlendirebilme.</w:t>
            </w:r>
          </w:p>
        </w:tc>
        <w:tc>
          <w:tcPr>
            <w:tcW w:w="735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42B7CEEA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089B755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6D8D" w:rsidRPr="007B5C6B" w14:paraId="003E725F" w14:textId="77777777" w:rsidTr="003834A9">
        <w:trPr>
          <w:cantSplit/>
          <w:trHeight w:val="1134"/>
          <w:jc w:val="center"/>
        </w:trPr>
        <w:tc>
          <w:tcPr>
            <w:tcW w:w="481" w:type="dxa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55A423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386BE17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BDD6EE" w:themeFill="accent1" w:themeFillTint="66"/>
            <w:vAlign w:val="center"/>
          </w:tcPr>
          <w:p w14:paraId="33373712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3-Matematik, fen bilimleri ve kendi alanlardaki kuramsal ve uygulamalı bilgileri mühendislik çözümleri için beraber kullanır.</w:t>
            </w:r>
          </w:p>
        </w:tc>
        <w:tc>
          <w:tcPr>
            <w:tcW w:w="512" w:type="dxa"/>
            <w:vAlign w:val="center"/>
          </w:tcPr>
          <w:p w14:paraId="684888A6" w14:textId="6DFB1476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41AF43B6" w14:textId="6F489FA1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7BC57D2C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25FFBF1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751293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FA7D716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4F33D3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2810343" w14:textId="7835E11E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96" w:type="dxa"/>
            <w:vAlign w:val="center"/>
          </w:tcPr>
          <w:p w14:paraId="2A66DA5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D3DE08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86780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8F9A4E2" w14:textId="0AD08F0B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3520" w:type="dxa"/>
            <w:shd w:val="clear" w:color="auto" w:fill="F7CAAC" w:themeFill="accent2" w:themeFillTint="66"/>
          </w:tcPr>
          <w:p w14:paraId="2C3752FC" w14:textId="77777777" w:rsidR="00246D8D" w:rsidRPr="007B5C6B" w:rsidRDefault="00246D8D" w:rsidP="00246D8D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3. Yaşam boyu öğrenmeye ilişkin olumlu tutum geliştirebilme.</w:t>
            </w:r>
          </w:p>
        </w:tc>
        <w:tc>
          <w:tcPr>
            <w:tcW w:w="735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61776210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BF9FBD2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6D8D" w:rsidRPr="007B5C6B" w14:paraId="2C9C2EC7" w14:textId="77777777" w:rsidTr="003834A9">
        <w:trPr>
          <w:cantSplit/>
          <w:trHeight w:val="1134"/>
          <w:jc w:val="center"/>
        </w:trPr>
        <w:tc>
          <w:tcPr>
            <w:tcW w:w="481" w:type="dxa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6B65A22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CACD053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BDD6EE" w:themeFill="accent1" w:themeFillTint="66"/>
            <w:vAlign w:val="center"/>
          </w:tcPr>
          <w:p w14:paraId="1CC0DFB0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4-Mühendislik problemlerini saptar, tanımlar, formüle eder ve çözer, bu amaçla uygun analitik yöntemler ve modelleme tekniklerini seçer ve uygular.</w:t>
            </w:r>
          </w:p>
        </w:tc>
        <w:tc>
          <w:tcPr>
            <w:tcW w:w="512" w:type="dxa"/>
            <w:vAlign w:val="center"/>
          </w:tcPr>
          <w:p w14:paraId="2E522D1E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199AAFF" w14:textId="5020C33F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1F41BCF9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7FB691C" w14:textId="48BACADE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42FC2A0B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EE5BDCA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2EAEC766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22465CE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496249D5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AB73A7C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86B00DF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4B8A2D" w14:textId="0CB78B63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F7CAAC" w:themeFill="accent2" w:themeFillTint="66"/>
            <w:vAlign w:val="center"/>
          </w:tcPr>
          <w:p w14:paraId="6700C619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23BCA08C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667F12E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6D8D" w:rsidRPr="007B5C6B" w14:paraId="77061DF6" w14:textId="77777777" w:rsidTr="003834A9">
        <w:trPr>
          <w:cantSplit/>
          <w:trHeight w:val="1134"/>
          <w:jc w:val="center"/>
        </w:trPr>
        <w:tc>
          <w:tcPr>
            <w:tcW w:w="481" w:type="dxa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EBB638D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5E72190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BDD6EE" w:themeFill="accent1" w:themeFillTint="66"/>
            <w:vAlign w:val="center"/>
          </w:tcPr>
          <w:p w14:paraId="3EFF8F91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5-Bir sistemi, sistem bileşenini ya da süreci analiz eder ve istenen gereksinimleri karşılamak üzere gerçekçi kısıtlar altında tasarlar; bu doğrultuda modern tasarım yöntemlerini uygular.</w:t>
            </w:r>
          </w:p>
        </w:tc>
        <w:tc>
          <w:tcPr>
            <w:tcW w:w="512" w:type="dxa"/>
            <w:vAlign w:val="center"/>
          </w:tcPr>
          <w:p w14:paraId="6D338A0F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D44603A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32C77CB" w14:textId="11E80A58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0BFCA82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6CB87F4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92B86C9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15DEC3A2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E03E603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169BB17F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DF515A6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A0D3B6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4C6A34" w14:textId="3C0D55C9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F7CAAC" w:themeFill="accent2" w:themeFillTint="66"/>
            <w:vAlign w:val="center"/>
          </w:tcPr>
          <w:p w14:paraId="0493321F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1DF69206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74CC3F4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6D8D" w:rsidRPr="007B5C6B" w14:paraId="0EA098BC" w14:textId="77777777" w:rsidTr="003834A9">
        <w:trPr>
          <w:cantSplit/>
          <w:trHeight w:val="1134"/>
          <w:jc w:val="center"/>
        </w:trPr>
        <w:tc>
          <w:tcPr>
            <w:tcW w:w="481" w:type="dxa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0B85AA8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B7AB545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BDD6EE" w:themeFill="accent1" w:themeFillTint="66"/>
            <w:vAlign w:val="center"/>
          </w:tcPr>
          <w:p w14:paraId="2D891AE5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D41E0D">
              <w:rPr>
                <w:rFonts w:asciiTheme="majorBidi" w:hAnsiTheme="majorBidi" w:cstheme="majorBidi"/>
                <w:bCs/>
                <w:sz w:val="18"/>
                <w:szCs w:val="18"/>
              </w:rPr>
              <w:t>6-</w:t>
            </w:r>
            <w:r w:rsidRPr="007B5C6B">
              <w:rPr>
                <w:rFonts w:asciiTheme="majorBidi" w:hAnsiTheme="majorBidi" w:cstheme="majorBidi"/>
                <w:sz w:val="18"/>
                <w:szCs w:val="18"/>
              </w:rPr>
              <w:t>Mühendislik uygulamaları için gerekli olan modern teknik ve araçları seçer ve kullanır.</w:t>
            </w:r>
          </w:p>
        </w:tc>
        <w:tc>
          <w:tcPr>
            <w:tcW w:w="512" w:type="dxa"/>
            <w:vAlign w:val="center"/>
          </w:tcPr>
          <w:p w14:paraId="7FD97C5C" w14:textId="577A4326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5584C5F7" w14:textId="13EF2720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61AB67F9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7C0B418" w14:textId="41058163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14:paraId="06C9C122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502E29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5ABC496C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4598A68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1F66E8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BBDC2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F8D1B93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EF98009" w14:textId="42E6E933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F7CAAC" w:themeFill="accent2" w:themeFillTint="66"/>
            <w:vAlign w:val="center"/>
          </w:tcPr>
          <w:p w14:paraId="04B1B822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30F1A22E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0E79088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6D8D" w:rsidRPr="007B5C6B" w14:paraId="5DFB1E86" w14:textId="77777777" w:rsidTr="003834A9">
        <w:trPr>
          <w:cantSplit/>
          <w:trHeight w:val="1134"/>
          <w:jc w:val="center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42102A48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0132D8AA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16AE9055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7-Bireysel olarak ve çok disiplinli takımlarda etkin olarak çalışır.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41E3C48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59F838F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22AF2950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34D0AF04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44D6F4D5" w14:textId="1FAC264F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057B7B0E" w14:textId="1090D79C" w:rsidR="00246D8D" w:rsidRPr="007B5C6B" w:rsidRDefault="00B37B28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6D2C7C3C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14:paraId="5EA6F3D2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45E49A07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6DF5D71B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4B48B30D" w14:textId="77777777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0B4A1B7A" w14:textId="5367AC45" w:rsidR="00246D8D" w:rsidRPr="007B5C6B" w:rsidRDefault="00246D8D" w:rsidP="00246D8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50CC3C1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45BE91F0" w14:textId="77777777" w:rsidR="00246D8D" w:rsidRPr="007B5C6B" w:rsidRDefault="00246D8D" w:rsidP="00246D8D">
            <w:pPr>
              <w:spacing w:after="0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AF18153" w14:textId="77777777" w:rsidR="00246D8D" w:rsidRPr="007B5C6B" w:rsidRDefault="00246D8D" w:rsidP="00246D8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05CEDE90" w14:textId="77777777" w:rsidR="00790BA4" w:rsidRPr="007B5C6B" w:rsidRDefault="00790BA4" w:rsidP="00790BA4">
      <w:pPr>
        <w:spacing w:after="0"/>
        <w:rPr>
          <w:rFonts w:asciiTheme="majorBidi" w:hAnsiTheme="majorBidi" w:cstheme="majorBidi"/>
          <w:sz w:val="18"/>
          <w:szCs w:val="18"/>
        </w:rPr>
      </w:pPr>
      <w:r w:rsidRPr="007B5C6B">
        <w:rPr>
          <w:rFonts w:asciiTheme="majorBidi" w:hAnsiTheme="majorBidi" w:cstheme="majorBidi"/>
          <w:sz w:val="18"/>
          <w:szCs w:val="18"/>
        </w:rPr>
        <w:br w:type="page"/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495"/>
        <w:gridCol w:w="3851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7"/>
        <w:gridCol w:w="507"/>
        <w:gridCol w:w="507"/>
        <w:gridCol w:w="3588"/>
        <w:gridCol w:w="709"/>
        <w:gridCol w:w="481"/>
      </w:tblGrid>
      <w:tr w:rsidR="00D47488" w:rsidRPr="007B5C6B" w14:paraId="4660A2D1" w14:textId="77777777" w:rsidTr="00E11CCD">
        <w:trPr>
          <w:jc w:val="center"/>
        </w:trPr>
        <w:tc>
          <w:tcPr>
            <w:tcW w:w="4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3CF2A8" w14:textId="77777777" w:rsidR="00D47488" w:rsidRPr="007B5C6B" w:rsidRDefault="00D47488" w:rsidP="00D47488">
            <w:pPr>
              <w:tabs>
                <w:tab w:val="left" w:pos="1758"/>
              </w:tabs>
              <w:spacing w:after="0"/>
              <w:ind w:left="-10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Temel Alan Yeterlilikleri</w:t>
            </w:r>
          </w:p>
          <w:p w14:paraId="793607A5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(Mühendislik, Akademik Ağırlıklı)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D04572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4EDAB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EAF5C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A2807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1E5296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0741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4A1C61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FB84A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DBCE3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4074F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FD7717" w14:textId="0CAE4783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96066" w14:textId="41E93190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7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6142F40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Türkiye Yükseköğretim Yeterlilikler Çerçevesi</w:t>
            </w:r>
          </w:p>
          <w:p w14:paraId="0F659061" w14:textId="77777777" w:rsidR="00D47488" w:rsidRPr="007B5C6B" w:rsidRDefault="00D47488" w:rsidP="00D4748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TYYÇ, 6. Düzey (Lisans Eğitimi)</w:t>
            </w:r>
          </w:p>
        </w:tc>
      </w:tr>
      <w:tr w:rsidR="00E11CCD" w:rsidRPr="007B5C6B" w14:paraId="5F12657E" w14:textId="77777777" w:rsidTr="00E11CCD">
        <w:trPr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04531401" w14:textId="77777777" w:rsidR="00E11CCD" w:rsidRPr="007B5C6B" w:rsidRDefault="00E11CCD" w:rsidP="00E11CC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Yetkinlik</w:t>
            </w:r>
          </w:p>
        </w:tc>
        <w:tc>
          <w:tcPr>
            <w:tcW w:w="4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0233294F" w14:textId="77777777" w:rsidR="00E11CCD" w:rsidRPr="007B5C6B" w:rsidRDefault="00E11CCD" w:rsidP="00E11CC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İletişim ve Sosyal Yetkinlik</w:t>
            </w:r>
          </w:p>
        </w:tc>
        <w:tc>
          <w:tcPr>
            <w:tcW w:w="385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7FC45EFD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1-Alanının gerektirdiği en az Avrupa Bilgisayar Kullanma Lisansı İleri Düzeyinde bilgisayar yazılımı ile birlikte bilişim ve iletişim teknolojilerini kullanır.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2B7CFEF5" w14:textId="5D66C59C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754DCEE6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45073BD9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418FDC0F" w14:textId="63B3A43E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46F9F853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7EB86FED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04AAC6E5" w14:textId="54A914A9" w:rsidR="00E11CCD" w:rsidRPr="007B5C6B" w:rsidRDefault="00B37B28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269CF2F8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6E21DB46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23E5FBB3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245EACBE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48F5D1D3" w14:textId="19CE8F5D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197F76A7" w14:textId="77777777" w:rsidR="00E11CCD" w:rsidRPr="007B5C6B" w:rsidRDefault="00E11CCD" w:rsidP="00E11CCD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1. Alanı ile ilgili konularda ilgili kişi ve kurumları bilgilendirebilme; düşüncelerini ve sorunlara ilişkin çözüm önerilerini yazılı ve sözlü olarak aktarabilme.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49F7A6D4" w14:textId="77777777" w:rsidR="00E11CCD" w:rsidRPr="007B5C6B" w:rsidRDefault="00E11CCD" w:rsidP="00E11CC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İletişim ve Sosyal Yetkinlik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3CC7FBC4" w14:textId="77777777" w:rsidR="00E11CCD" w:rsidRPr="007B5C6B" w:rsidRDefault="00E11CCD" w:rsidP="00E11CC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Yetkinlik</w:t>
            </w:r>
          </w:p>
        </w:tc>
      </w:tr>
      <w:tr w:rsidR="00E11CCD" w:rsidRPr="007B5C6B" w14:paraId="70DFF889" w14:textId="77777777" w:rsidTr="00E11CCD">
        <w:trPr>
          <w:trHeight w:val="641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FCC8410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43F34C3A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BDD6EE" w:themeFill="accent1" w:themeFillTint="66"/>
            <w:vAlign w:val="center"/>
          </w:tcPr>
          <w:p w14:paraId="67C034EB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2-Sözlü ve yazılı etkin iletişim kurar; bir yabancı dili en az Avrupa Dil Portföyü B1 Genel Düzeyinde kullanır.</w:t>
            </w:r>
          </w:p>
        </w:tc>
        <w:tc>
          <w:tcPr>
            <w:tcW w:w="505" w:type="dxa"/>
            <w:vAlign w:val="center"/>
          </w:tcPr>
          <w:p w14:paraId="53BB1222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4AB3785E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621D9C11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24F923ED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04E3F638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386981E2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42A89624" w14:textId="1884DF6B" w:rsidR="00E11CCD" w:rsidRPr="007B5C6B" w:rsidRDefault="00B37B28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505" w:type="dxa"/>
            <w:vAlign w:val="center"/>
          </w:tcPr>
          <w:p w14:paraId="5894B127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5B5D0959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1B3C6F8E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5E8915AD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7890545A" w14:textId="5F15B336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88" w:type="dxa"/>
            <w:shd w:val="clear" w:color="auto" w:fill="F7CAAC" w:themeFill="accent2" w:themeFillTint="66"/>
            <w:vAlign w:val="center"/>
          </w:tcPr>
          <w:p w14:paraId="5401029F" w14:textId="77777777" w:rsidR="00E11CCD" w:rsidRPr="007B5C6B" w:rsidRDefault="00E11CCD" w:rsidP="00E11CCD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2. Alanı ile ilgili konularda düşüncelerini ve sorunlara ilişkin çözüm önerilerini nicel ve nitel verilerle destekleyerek uzman olan ve olmayan kişilerle paylaşabilme.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45CE6667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A3B52B0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11CCD" w:rsidRPr="007B5C6B" w14:paraId="4DEC4E83" w14:textId="77777777" w:rsidTr="006247D5">
        <w:trPr>
          <w:trHeight w:val="357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B4E8E5D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6FB86385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BDD6EE" w:themeFill="accent1" w:themeFillTint="66"/>
            <w:vAlign w:val="center"/>
          </w:tcPr>
          <w:p w14:paraId="0FCEC813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FC5244">
              <w:rPr>
                <w:rFonts w:asciiTheme="majorBidi" w:hAnsiTheme="majorBidi" w:cstheme="majorBidi"/>
                <w:bCs/>
                <w:sz w:val="18"/>
                <w:szCs w:val="18"/>
              </w:rPr>
              <w:t>3</w:t>
            </w:r>
            <w:r w:rsidRPr="007B5C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  <w:r w:rsidRPr="007B5C6B">
              <w:rPr>
                <w:rFonts w:asciiTheme="majorBidi" w:hAnsiTheme="majorBidi" w:cstheme="majorBidi"/>
                <w:sz w:val="18"/>
                <w:szCs w:val="18"/>
              </w:rPr>
              <w:t>Teknik resim kullanarak iletişim kurar.</w:t>
            </w:r>
          </w:p>
        </w:tc>
        <w:tc>
          <w:tcPr>
            <w:tcW w:w="505" w:type="dxa"/>
            <w:vAlign w:val="center"/>
          </w:tcPr>
          <w:p w14:paraId="0ADE43F7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0BE22404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7D8C534A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0B6433AC" w14:textId="697DB57E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1E1F15A5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298E0B59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495615D8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0690E85F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002F4361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3038A2ED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565E5318" w14:textId="6093B864" w:rsidR="00E11CCD" w:rsidRDefault="007C0696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507" w:type="dxa"/>
            <w:vAlign w:val="center"/>
          </w:tcPr>
          <w:p w14:paraId="07CF2AE8" w14:textId="72ACC7E6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88" w:type="dxa"/>
            <w:shd w:val="clear" w:color="auto" w:fill="F7CAAC" w:themeFill="accent2" w:themeFillTint="66"/>
            <w:vAlign w:val="center"/>
          </w:tcPr>
          <w:p w14:paraId="31ADA8C0" w14:textId="77777777" w:rsidR="00E11CCD" w:rsidRPr="007B5C6B" w:rsidRDefault="00E11CCD" w:rsidP="00E11CCD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3. Toplumsal sorumluluk bilinci ile yaşadığı sosyal çevre için proje ve etkinlikler düzenleyebilme ve bunları uygulayabilme.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6E2F9681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2ADBB04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11CCD" w:rsidRPr="007B5C6B" w14:paraId="4C1F3893" w14:textId="77777777" w:rsidTr="006247D5">
        <w:trPr>
          <w:trHeight w:val="906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D8CCB0E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1D56E5A1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9B4099C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FC5244">
              <w:rPr>
                <w:rFonts w:asciiTheme="majorBidi" w:hAnsiTheme="majorBidi" w:cstheme="majorBidi"/>
                <w:bCs/>
                <w:sz w:val="18"/>
                <w:szCs w:val="18"/>
              </w:rPr>
              <w:t>4</w:t>
            </w:r>
            <w:r w:rsidRPr="007B5C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  <w:r w:rsidRPr="007B5C6B">
              <w:rPr>
                <w:rFonts w:asciiTheme="majorBidi" w:hAnsiTheme="majorBidi" w:cstheme="majorBidi"/>
                <w:sz w:val="18"/>
                <w:szCs w:val="18"/>
              </w:rPr>
              <w:t>Bilgiye erişir ve bu amaçla kaynak araştırması yapar, veri tabanları ve diğer bilgi kaynaklarını kullanır.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7AE18161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382D7308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42A2B912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77A2C618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3A968FC3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3D160E39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122C6725" w14:textId="3C7BD12E" w:rsidR="00E11CCD" w:rsidRPr="007B5C6B" w:rsidRDefault="00B37B28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4C7DA007" w14:textId="16A8A095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0A70FF1E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2BF7DBD2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44465320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5EB8CA6C" w14:textId="7BA6ACF6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23A87D8" w14:textId="77777777" w:rsidR="00E11CCD" w:rsidRPr="007B5C6B" w:rsidRDefault="00E11CCD" w:rsidP="00E11CCD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4. Bir yabancı dili en az Avrupa Dil Portföyü B1 Genel Düzeyi'nde kullanarak alanındaki bilgileri izleyebilme ve meslektaşları ile iletişim kurabilme.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4A7A57EA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28B7BF5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11CCD" w:rsidRPr="007B5C6B" w14:paraId="4B54D2AB" w14:textId="77777777" w:rsidTr="006247D5">
        <w:trPr>
          <w:trHeight w:val="1190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64CA3FAF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DFA0613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BC7D727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FC5244">
              <w:rPr>
                <w:rFonts w:asciiTheme="majorBidi" w:hAnsiTheme="majorBidi" w:cstheme="majorBidi"/>
                <w:sz w:val="18"/>
                <w:szCs w:val="18"/>
              </w:rPr>
              <w:t>5-</w:t>
            </w:r>
            <w:r w:rsidRPr="007B5C6B">
              <w:rPr>
                <w:rFonts w:asciiTheme="majorBidi" w:hAnsiTheme="majorBidi" w:cstheme="majorBidi"/>
                <w:sz w:val="18"/>
                <w:szCs w:val="18"/>
              </w:rPr>
              <w:t>Mühendislik çözümlerinin ve uygulamalarının evrensel ve toplumsal boyutlardaki etkilerinin bilincinde olur; girişimcilik ve yenilikçilik konularının farkında olur ve çağın sorunları hakkında bilgiye sahiptir.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7C95BB3F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173D560D" w14:textId="58BCA4EE" w:rsidR="00E11CCD" w:rsidRPr="007B5C6B" w:rsidRDefault="00246D8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271AF56F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50466C74" w14:textId="71B906FD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38BB82C5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0C94973C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3B7AA034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6A60C8B3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1E0064C1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vAlign w:val="center"/>
          </w:tcPr>
          <w:p w14:paraId="1025FEE8" w14:textId="58A3977D" w:rsidR="00E11CCD" w:rsidRPr="007B5C6B" w:rsidRDefault="00B37B28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vAlign w:val="center"/>
          </w:tcPr>
          <w:p w14:paraId="037AF7C9" w14:textId="77777777" w:rsidR="00E11CCD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vAlign w:val="center"/>
          </w:tcPr>
          <w:p w14:paraId="1CB0C600" w14:textId="5247D8A9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88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44A8BEEC" w14:textId="77777777" w:rsidR="00E11CCD" w:rsidRPr="007B5C6B" w:rsidRDefault="00E11CCD" w:rsidP="00E11CCD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5. 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18B1442B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390F6B1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11CCD" w:rsidRPr="007B5C6B" w14:paraId="549315DC" w14:textId="77777777" w:rsidTr="006247D5">
        <w:trPr>
          <w:trHeight w:val="541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1022D951" w14:textId="77777777" w:rsidR="00E11CCD" w:rsidRPr="007B5C6B" w:rsidRDefault="00E11CCD" w:rsidP="00E11CC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Yetkinlik</w:t>
            </w:r>
          </w:p>
        </w:tc>
        <w:tc>
          <w:tcPr>
            <w:tcW w:w="495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23F7C12F" w14:textId="77777777" w:rsidR="00E11CCD" w:rsidRPr="007B5C6B" w:rsidRDefault="00E11CCD" w:rsidP="00E11CC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Alana Özgü Yetkinlik</w:t>
            </w:r>
          </w:p>
        </w:tc>
        <w:tc>
          <w:tcPr>
            <w:tcW w:w="3851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2BAE9DC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FC5244">
              <w:rPr>
                <w:rFonts w:asciiTheme="majorBidi" w:hAnsiTheme="majorBidi" w:cstheme="majorBidi"/>
                <w:sz w:val="18"/>
                <w:szCs w:val="18"/>
              </w:rPr>
              <w:t>1-</w:t>
            </w:r>
            <w:r w:rsidRPr="007B5C6B">
              <w:rPr>
                <w:rFonts w:asciiTheme="majorBidi" w:hAnsiTheme="majorBidi" w:cstheme="majorBidi"/>
                <w:sz w:val="18"/>
                <w:szCs w:val="18"/>
              </w:rPr>
              <w:t>Mesleki ve etik sorumluluk bilincine sahiptir.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07AA8932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345E08C6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168363F5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499E612E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5C02FDDF" w14:textId="6520D41D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79D23DE2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119CFA32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4E3703A4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2F937C40" w14:textId="11CA61F5" w:rsidR="00E11CCD" w:rsidRPr="007B5C6B" w:rsidRDefault="00B37B28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AT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48127CA4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2051235D" w14:textId="77777777" w:rsidR="00E11CCD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08446DCF" w14:textId="624E1171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4354397" w14:textId="77777777" w:rsidR="00E11CCD" w:rsidRPr="007B5C6B" w:rsidRDefault="00E11CCD" w:rsidP="00E11CCD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1-Alanı ile ilgili verilerin toplanması, yorumlanması,  uygulanması ve sonuçlarının duyurulması aşamalarında toplumsal, bilimsel, kültürel ve etik değerlere uygun hareket etme.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A6EC3D5" w14:textId="77777777" w:rsidR="00E11CCD" w:rsidRPr="007B5C6B" w:rsidRDefault="00E11CCD" w:rsidP="00E11CC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Alana Özgü Yetkinlik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65BA344" w14:textId="77777777" w:rsidR="00E11CCD" w:rsidRPr="007B5C6B" w:rsidRDefault="00E11CCD" w:rsidP="00E11CCD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b/>
                <w:sz w:val="18"/>
                <w:szCs w:val="18"/>
              </w:rPr>
              <w:t>Yetkinlik</w:t>
            </w:r>
          </w:p>
        </w:tc>
      </w:tr>
      <w:tr w:rsidR="00E11CCD" w:rsidRPr="007B5C6B" w14:paraId="7AA548DF" w14:textId="77777777" w:rsidTr="006247D5">
        <w:trPr>
          <w:trHeight w:val="823"/>
          <w:jc w:val="center"/>
        </w:trPr>
        <w:tc>
          <w:tcPr>
            <w:tcW w:w="48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9BA6E91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5" w:type="dxa"/>
            <w:vMerge/>
            <w:shd w:val="clear" w:color="auto" w:fill="DEEAF6" w:themeFill="accent1" w:themeFillTint="33"/>
            <w:vAlign w:val="center"/>
          </w:tcPr>
          <w:p w14:paraId="70307BC0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14:paraId="0F08751B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2-Proje yönetimi, işyeri uygulamaları, çalışanların sağlığı, çevre ve iş güvenliği konularında bilinç; mühendislik uygulamalarının hukuksal sonuçları hakkında farkındalığa sahiptir.</w:t>
            </w:r>
          </w:p>
        </w:tc>
        <w:tc>
          <w:tcPr>
            <w:tcW w:w="505" w:type="dxa"/>
            <w:vAlign w:val="center"/>
          </w:tcPr>
          <w:p w14:paraId="52814621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446C381B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06B12EAA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5657F4D7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0758C815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74007749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50ED2B6C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35A7AA79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7C43AE6F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4B87C74B" w14:textId="1C1CA84E" w:rsidR="00E11CCD" w:rsidRPr="007B5C6B" w:rsidRDefault="00B37B28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507" w:type="dxa"/>
            <w:vAlign w:val="center"/>
          </w:tcPr>
          <w:p w14:paraId="4FC01D20" w14:textId="38EEC9E0" w:rsidR="00E11CCD" w:rsidRDefault="00B37B28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AT</w:t>
            </w:r>
          </w:p>
        </w:tc>
        <w:tc>
          <w:tcPr>
            <w:tcW w:w="507" w:type="dxa"/>
            <w:vAlign w:val="center"/>
          </w:tcPr>
          <w:p w14:paraId="32F56289" w14:textId="37764DE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88" w:type="dxa"/>
            <w:shd w:val="clear" w:color="auto" w:fill="FBE4D5" w:themeFill="accent2" w:themeFillTint="33"/>
            <w:vAlign w:val="center"/>
          </w:tcPr>
          <w:p w14:paraId="0AD1F6E4" w14:textId="77777777" w:rsidR="00E11CCD" w:rsidRPr="007B5C6B" w:rsidRDefault="00E11CCD" w:rsidP="00E11CCD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2-Sosyal hakların evrenselliği, sosyal adalet, kalite kültürü ve kültürel değerlerin korunması ile çevre koruma, iş sağlığı ve güvenliği konularında yeterli bilince sahip olma.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3F9497E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D85373E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11CCD" w:rsidRPr="007B5C6B" w14:paraId="6D00C271" w14:textId="77777777" w:rsidTr="006247D5">
        <w:trPr>
          <w:trHeight w:val="1213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1E97CE3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568DD44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1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2FD5A84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B5C6B">
              <w:rPr>
                <w:rFonts w:asciiTheme="majorBidi" w:hAnsiTheme="majorBidi" w:cstheme="majorBidi"/>
                <w:sz w:val="18"/>
                <w:szCs w:val="18"/>
              </w:rPr>
              <w:t>3-Mühendislik çözümlerinin ve uygulamalarının evrensel ve toplumsal boyutlardaki etkilerinin bilincinde olduğunu gösterir; girişimcilik ve yenilikçilik konularının farkındadır ve çağın sorunları hakkında bilgi sahibidir.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4C862124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50B23BD8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60AEAF2C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288325CB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4A4DAB6C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20B61D70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059404F1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1A8E4E52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605F5F2D" w14:textId="77777777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vAlign w:val="center"/>
          </w:tcPr>
          <w:p w14:paraId="45D334D0" w14:textId="16F773D9" w:rsidR="00E11CCD" w:rsidRPr="007B5C6B" w:rsidRDefault="00B37B28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vAlign w:val="center"/>
          </w:tcPr>
          <w:p w14:paraId="2778C38E" w14:textId="77777777" w:rsidR="00E11CCD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vAlign w:val="center"/>
          </w:tcPr>
          <w:p w14:paraId="529DE5E1" w14:textId="5BC7FFEA" w:rsidR="00E11CCD" w:rsidRPr="007B5C6B" w:rsidRDefault="00E11CCD" w:rsidP="00E11CCD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8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0E88CC2C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10D68E3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A7D8914" w14:textId="77777777" w:rsidR="00E11CCD" w:rsidRPr="007B5C6B" w:rsidRDefault="00E11CCD" w:rsidP="00E11CCD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513064C2" w14:textId="77777777" w:rsidR="00790BA4" w:rsidRPr="00E20B42" w:rsidRDefault="00790BA4" w:rsidP="00E20B42">
      <w:pPr>
        <w:spacing w:after="0"/>
        <w:jc w:val="center"/>
        <w:rPr>
          <w:rFonts w:asciiTheme="majorBidi" w:hAnsiTheme="majorBidi" w:cstheme="majorBidi"/>
          <w:b/>
        </w:rPr>
      </w:pPr>
      <w:r w:rsidRPr="00E20B42">
        <w:rPr>
          <w:rFonts w:asciiTheme="majorBidi" w:hAnsiTheme="majorBidi" w:cstheme="majorBidi"/>
          <w:b/>
        </w:rPr>
        <w:t>A: Temel alan</w:t>
      </w:r>
      <w:r w:rsidR="00360FAF" w:rsidRPr="00E20B42">
        <w:rPr>
          <w:rFonts w:asciiTheme="majorBidi" w:hAnsiTheme="majorBidi" w:cstheme="majorBidi"/>
          <w:b/>
        </w:rPr>
        <w:t xml:space="preserve"> (Akademik Ağırlıklı)</w:t>
      </w:r>
      <w:r w:rsidRPr="00E20B42">
        <w:rPr>
          <w:rFonts w:asciiTheme="majorBidi" w:hAnsiTheme="majorBidi" w:cstheme="majorBidi"/>
          <w:b/>
        </w:rPr>
        <w:t xml:space="preserve"> yeterliliği ile ilişkilidir.</w:t>
      </w:r>
    </w:p>
    <w:p w14:paraId="48963C1F" w14:textId="77777777" w:rsidR="00790BA4" w:rsidRPr="00E20B42" w:rsidRDefault="00790BA4" w:rsidP="00E20B42">
      <w:pPr>
        <w:spacing w:after="0"/>
        <w:jc w:val="center"/>
        <w:rPr>
          <w:rFonts w:asciiTheme="majorBidi" w:hAnsiTheme="majorBidi" w:cstheme="majorBidi"/>
          <w:b/>
        </w:rPr>
      </w:pPr>
      <w:r w:rsidRPr="00E20B42">
        <w:rPr>
          <w:rFonts w:asciiTheme="majorBidi" w:hAnsiTheme="majorBidi" w:cstheme="majorBidi"/>
          <w:b/>
        </w:rPr>
        <w:t>T: TYYÇ ile ilişkilidir.</w:t>
      </w:r>
    </w:p>
    <w:p w14:paraId="468D3C57" w14:textId="77777777" w:rsidR="00790BA4" w:rsidRPr="00E20B42" w:rsidRDefault="00790BA4" w:rsidP="00E20B42">
      <w:pPr>
        <w:spacing w:after="0"/>
        <w:jc w:val="center"/>
        <w:rPr>
          <w:rFonts w:asciiTheme="majorBidi" w:hAnsiTheme="majorBidi" w:cstheme="majorBidi"/>
          <w:b/>
        </w:rPr>
      </w:pPr>
      <w:r w:rsidRPr="00E20B42">
        <w:rPr>
          <w:rFonts w:asciiTheme="majorBidi" w:hAnsiTheme="majorBidi" w:cstheme="majorBidi"/>
          <w:b/>
        </w:rPr>
        <w:t xml:space="preserve">A T: Hem </w:t>
      </w:r>
      <w:r w:rsidRPr="00E20B42">
        <w:rPr>
          <w:rFonts w:asciiTheme="majorBidi" w:hAnsiTheme="majorBidi" w:cstheme="majorBidi"/>
          <w:b/>
          <w:color w:val="C00000"/>
        </w:rPr>
        <w:t>Temel Alan</w:t>
      </w:r>
      <w:r w:rsidRPr="00E20B42">
        <w:rPr>
          <w:rFonts w:asciiTheme="majorBidi" w:hAnsiTheme="majorBidi" w:cstheme="majorBidi"/>
          <w:b/>
        </w:rPr>
        <w:t xml:space="preserve"> hem de </w:t>
      </w:r>
      <w:r w:rsidRPr="00E20B42">
        <w:rPr>
          <w:rFonts w:asciiTheme="majorBidi" w:hAnsiTheme="majorBidi" w:cstheme="majorBidi"/>
          <w:b/>
          <w:color w:val="C00000"/>
        </w:rPr>
        <w:t>TYYÇ</w:t>
      </w:r>
      <w:r w:rsidRPr="00E20B42">
        <w:rPr>
          <w:rFonts w:asciiTheme="majorBidi" w:hAnsiTheme="majorBidi" w:cstheme="majorBidi"/>
          <w:b/>
        </w:rPr>
        <w:t xml:space="preserve"> ile ilişkilidir.</w:t>
      </w:r>
    </w:p>
    <w:tbl>
      <w:tblPr>
        <w:tblStyle w:val="TabloKlavuzu"/>
        <w:tblW w:w="15723" w:type="dxa"/>
        <w:tblLook w:val="04A0" w:firstRow="1" w:lastRow="0" w:firstColumn="1" w:lastColumn="0" w:noHBand="0" w:noVBand="1"/>
      </w:tblPr>
      <w:tblGrid>
        <w:gridCol w:w="15723"/>
      </w:tblGrid>
      <w:tr w:rsidR="00D370AB" w:rsidRPr="00E20B42" w14:paraId="396D39D4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3350AF98" w14:textId="3955308B" w:rsidR="00D370AB" w:rsidRPr="00E20B42" w:rsidRDefault="00295F29" w:rsidP="00E20B4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>
              <w:rPr>
                <w:rFonts w:asciiTheme="majorBidi" w:hAnsiTheme="majorBidi" w:cstheme="majorBidi"/>
                <w:b/>
                <w:bCs/>
                <w:caps/>
              </w:rPr>
              <w:lastRenderedPageBreak/>
              <w:t>bilgisayar</w:t>
            </w:r>
            <w:r w:rsidR="00E20B42" w:rsidRPr="00E20B42">
              <w:rPr>
                <w:rFonts w:asciiTheme="majorBidi" w:hAnsiTheme="majorBidi" w:cstheme="majorBidi"/>
                <w:b/>
                <w:bCs/>
                <w:caps/>
              </w:rPr>
              <w:t xml:space="preserve"> Mühendisliği Program Çıktıları</w:t>
            </w:r>
          </w:p>
        </w:tc>
      </w:tr>
      <w:tr w:rsidR="00D370AB" w:rsidRPr="00E20B42" w14:paraId="5960593B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2E504B2A" w14:textId="2DA1B87E" w:rsidR="00D370AB" w:rsidRPr="00E20B42" w:rsidRDefault="005402CD" w:rsidP="00E20B42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E20B42">
              <w:rPr>
                <w:rFonts w:asciiTheme="majorBidi" w:hAnsiTheme="majorBidi" w:cstheme="majorBidi"/>
              </w:rPr>
              <w:t>1-</w:t>
            </w:r>
            <w:r w:rsidR="00295F29">
              <w:t xml:space="preserve"> </w:t>
            </w:r>
            <w:r w:rsidR="00295F29" w:rsidRPr="00295F29">
              <w:rPr>
                <w:rFonts w:asciiTheme="majorBidi" w:hAnsiTheme="majorBidi" w:cstheme="majorBidi"/>
              </w:rPr>
              <w:t>Matematik, fen bilimleri ve bilgisayar mühendisliğine özgü konularda yeterli bilgi birikimi</w:t>
            </w:r>
            <w:r w:rsidR="00267E39">
              <w:rPr>
                <w:rFonts w:asciiTheme="majorBidi" w:hAnsiTheme="majorBidi" w:cstheme="majorBidi"/>
              </w:rPr>
              <w:t xml:space="preserve"> kazanır,</w:t>
            </w:r>
            <w:r w:rsidR="00295F29" w:rsidRPr="00295F29">
              <w:rPr>
                <w:rFonts w:asciiTheme="majorBidi" w:hAnsiTheme="majorBidi" w:cstheme="majorBidi"/>
              </w:rPr>
              <w:t xml:space="preserve"> </w:t>
            </w:r>
            <w:r w:rsidR="00267E39">
              <w:rPr>
                <w:rFonts w:asciiTheme="majorBidi" w:hAnsiTheme="majorBidi" w:cstheme="majorBidi"/>
              </w:rPr>
              <w:t>b</w:t>
            </w:r>
            <w:r w:rsidR="00295F29" w:rsidRPr="00295F29">
              <w:rPr>
                <w:rFonts w:asciiTheme="majorBidi" w:hAnsiTheme="majorBidi" w:cstheme="majorBidi"/>
              </w:rPr>
              <w:t>u alanlardaki kuramsal ve uygulamalı bilgileri karmaşık mühendislik problemlerinde kullanabilme becerisi</w:t>
            </w:r>
            <w:r w:rsidR="00267E39">
              <w:rPr>
                <w:rFonts w:asciiTheme="majorBidi" w:hAnsiTheme="majorBidi" w:cstheme="majorBidi"/>
              </w:rPr>
              <w:t xml:space="preserve"> edinir.</w:t>
            </w:r>
          </w:p>
        </w:tc>
      </w:tr>
      <w:tr w:rsidR="00D370AB" w:rsidRPr="00E20B42" w14:paraId="622E9F5B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604C1781" w14:textId="22BC51FA" w:rsidR="00D370AB" w:rsidRPr="00E20B42" w:rsidRDefault="005402CD" w:rsidP="00E20B42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E20B42">
              <w:rPr>
                <w:rFonts w:asciiTheme="majorBidi" w:hAnsiTheme="majorBidi" w:cstheme="majorBidi"/>
              </w:rPr>
              <w:t xml:space="preserve">2- </w:t>
            </w:r>
            <w:r w:rsidR="00295F29" w:rsidRPr="00295F29">
              <w:rPr>
                <w:rFonts w:asciiTheme="majorBidi" w:hAnsiTheme="majorBidi" w:cstheme="majorBidi"/>
              </w:rPr>
              <w:t xml:space="preserve">Karmaşık mühendislik problemlerini </w:t>
            </w:r>
            <w:r w:rsidR="00267E39">
              <w:rPr>
                <w:rFonts w:asciiTheme="majorBidi" w:hAnsiTheme="majorBidi" w:cstheme="majorBidi"/>
              </w:rPr>
              <w:t>saptayabilir</w:t>
            </w:r>
            <w:r w:rsidR="00295F29" w:rsidRPr="00295F29">
              <w:rPr>
                <w:rFonts w:asciiTheme="majorBidi" w:hAnsiTheme="majorBidi" w:cstheme="majorBidi"/>
              </w:rPr>
              <w:t>, tanıml</w:t>
            </w:r>
            <w:r w:rsidR="00267E39">
              <w:rPr>
                <w:rFonts w:asciiTheme="majorBidi" w:hAnsiTheme="majorBidi" w:cstheme="majorBidi"/>
              </w:rPr>
              <w:t>ayabilir</w:t>
            </w:r>
            <w:r w:rsidR="00295F29" w:rsidRPr="00295F29">
              <w:rPr>
                <w:rFonts w:asciiTheme="majorBidi" w:hAnsiTheme="majorBidi" w:cstheme="majorBidi"/>
              </w:rPr>
              <w:t xml:space="preserve">, formüle </w:t>
            </w:r>
            <w:r w:rsidR="00267E39">
              <w:rPr>
                <w:rFonts w:asciiTheme="majorBidi" w:hAnsiTheme="majorBidi" w:cstheme="majorBidi"/>
              </w:rPr>
              <w:t>edebilir</w:t>
            </w:r>
            <w:r w:rsidR="00295F29" w:rsidRPr="00295F29">
              <w:rPr>
                <w:rFonts w:asciiTheme="majorBidi" w:hAnsiTheme="majorBidi" w:cstheme="majorBidi"/>
              </w:rPr>
              <w:t xml:space="preserve"> ve </w:t>
            </w:r>
            <w:r w:rsidR="00267E39">
              <w:rPr>
                <w:rFonts w:asciiTheme="majorBidi" w:hAnsiTheme="majorBidi" w:cstheme="majorBidi"/>
              </w:rPr>
              <w:t xml:space="preserve">bu problemleri </w:t>
            </w:r>
            <w:r w:rsidR="00295F29" w:rsidRPr="00295F29">
              <w:rPr>
                <w:rFonts w:asciiTheme="majorBidi" w:hAnsiTheme="majorBidi" w:cstheme="majorBidi"/>
              </w:rPr>
              <w:t>çözme becerisi</w:t>
            </w:r>
            <w:r w:rsidR="00267E39">
              <w:rPr>
                <w:rFonts w:asciiTheme="majorBidi" w:hAnsiTheme="majorBidi" w:cstheme="majorBidi"/>
              </w:rPr>
              <w:t>ne sahip olur.</w:t>
            </w:r>
            <w:r w:rsidR="00295F29" w:rsidRPr="00295F29">
              <w:rPr>
                <w:rFonts w:asciiTheme="majorBidi" w:hAnsiTheme="majorBidi" w:cstheme="majorBidi"/>
              </w:rPr>
              <w:t xml:space="preserve"> </w:t>
            </w:r>
            <w:r w:rsidR="00267E39">
              <w:rPr>
                <w:rFonts w:asciiTheme="majorBidi" w:hAnsiTheme="majorBidi" w:cstheme="majorBidi"/>
              </w:rPr>
              <w:t>B</w:t>
            </w:r>
            <w:r w:rsidR="00295F29" w:rsidRPr="00295F29">
              <w:rPr>
                <w:rFonts w:asciiTheme="majorBidi" w:hAnsiTheme="majorBidi" w:cstheme="majorBidi"/>
              </w:rPr>
              <w:t>u amaçla uygun analiz ve modelleme yöntemlerini seç</w:t>
            </w:r>
            <w:r w:rsidR="00267E39">
              <w:rPr>
                <w:rFonts w:asciiTheme="majorBidi" w:hAnsiTheme="majorBidi" w:cstheme="majorBidi"/>
              </w:rPr>
              <w:t>ip</w:t>
            </w:r>
            <w:r w:rsidR="00295F29" w:rsidRPr="00295F29">
              <w:rPr>
                <w:rFonts w:asciiTheme="majorBidi" w:hAnsiTheme="majorBidi" w:cstheme="majorBidi"/>
              </w:rPr>
              <w:t xml:space="preserve"> ve uygula</w:t>
            </w:r>
            <w:r w:rsidR="00267E39">
              <w:rPr>
                <w:rFonts w:asciiTheme="majorBidi" w:hAnsiTheme="majorBidi" w:cstheme="majorBidi"/>
              </w:rPr>
              <w:t>yabilir</w:t>
            </w:r>
            <w:r w:rsidR="00295F29" w:rsidRPr="00295F29">
              <w:rPr>
                <w:rFonts w:asciiTheme="majorBidi" w:hAnsiTheme="majorBidi" w:cstheme="majorBidi"/>
              </w:rPr>
              <w:t>.</w:t>
            </w:r>
          </w:p>
        </w:tc>
      </w:tr>
      <w:tr w:rsidR="00D370AB" w:rsidRPr="00E20B42" w14:paraId="06D2199B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31A44AB0" w14:textId="693F3E67" w:rsidR="00D370AB" w:rsidRPr="00E20B42" w:rsidRDefault="005402CD" w:rsidP="00E20B42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E20B42">
              <w:rPr>
                <w:rFonts w:asciiTheme="majorBidi" w:hAnsiTheme="majorBidi" w:cstheme="majorBidi"/>
              </w:rPr>
              <w:t xml:space="preserve">3- </w:t>
            </w:r>
            <w:r w:rsidR="00295F29" w:rsidRPr="00295F29">
              <w:rPr>
                <w:rFonts w:asciiTheme="majorBidi" w:hAnsiTheme="majorBidi" w:cstheme="majorBidi"/>
              </w:rPr>
              <w:t>Karmaşık bir sistemi, süreci, cihazı veya ürünü gerçekçi kısıtlar ve koşullar altında, belirli gereksinimleri karşılayacak şekilde tasar</w:t>
            </w:r>
            <w:r w:rsidR="00EA4A81">
              <w:rPr>
                <w:rFonts w:asciiTheme="majorBidi" w:hAnsiTheme="majorBidi" w:cstheme="majorBidi"/>
              </w:rPr>
              <w:t>layabilir</w:t>
            </w:r>
            <w:r w:rsidR="00295F29" w:rsidRPr="00295F29">
              <w:rPr>
                <w:rFonts w:asciiTheme="majorBidi" w:hAnsiTheme="majorBidi" w:cstheme="majorBidi"/>
              </w:rPr>
              <w:t xml:space="preserve">; bu amaçla modern tasarım yöntemlerini </w:t>
            </w:r>
            <w:r w:rsidR="00EA4A81">
              <w:rPr>
                <w:rFonts w:asciiTheme="majorBidi" w:hAnsiTheme="majorBidi" w:cstheme="majorBidi"/>
              </w:rPr>
              <w:t>uygulayabilir ve gerçekleştirebilir.</w:t>
            </w:r>
          </w:p>
        </w:tc>
      </w:tr>
      <w:tr w:rsidR="00D370AB" w:rsidRPr="00E20B42" w14:paraId="6DCD484A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452D16B7" w14:textId="0ECB9122" w:rsidR="00D370AB" w:rsidRPr="00E20B42" w:rsidRDefault="005402CD" w:rsidP="00E20B42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E20B42">
              <w:rPr>
                <w:rFonts w:asciiTheme="majorBidi" w:hAnsiTheme="majorBidi" w:cstheme="majorBidi"/>
              </w:rPr>
              <w:t xml:space="preserve">4- </w:t>
            </w:r>
            <w:r w:rsidR="00295F29" w:rsidRPr="00295F29">
              <w:rPr>
                <w:rFonts w:asciiTheme="majorBidi" w:hAnsiTheme="majorBidi" w:cstheme="majorBidi"/>
              </w:rPr>
              <w:t>Mühendislik uygulamalarında karşılaşılan karmaşık problemlerin analizi ve çözümü için gerekli olan modern teknik ve araçları geliştir</w:t>
            </w:r>
            <w:r w:rsidR="00EA4A81">
              <w:rPr>
                <w:rFonts w:asciiTheme="majorBidi" w:hAnsiTheme="majorBidi" w:cstheme="majorBidi"/>
              </w:rPr>
              <w:t>ebilir,</w:t>
            </w:r>
            <w:r w:rsidR="00295F29" w:rsidRPr="00295F29">
              <w:rPr>
                <w:rFonts w:asciiTheme="majorBidi" w:hAnsiTheme="majorBidi" w:cstheme="majorBidi"/>
              </w:rPr>
              <w:t xml:space="preserve"> seçme ve kullanma becerisi</w:t>
            </w:r>
            <w:r w:rsidR="00EA4A81">
              <w:rPr>
                <w:rFonts w:asciiTheme="majorBidi" w:hAnsiTheme="majorBidi" w:cstheme="majorBidi"/>
              </w:rPr>
              <w:t>ne sahip olur,</w:t>
            </w:r>
            <w:r w:rsidR="00295F29" w:rsidRPr="00295F29">
              <w:rPr>
                <w:rFonts w:asciiTheme="majorBidi" w:hAnsiTheme="majorBidi" w:cstheme="majorBidi"/>
              </w:rPr>
              <w:t xml:space="preserve"> bilişim teknolojilerini etkin bir şekilde kullan</w:t>
            </w:r>
            <w:r w:rsidR="00EA4A81">
              <w:rPr>
                <w:rFonts w:asciiTheme="majorBidi" w:hAnsiTheme="majorBidi" w:cstheme="majorBidi"/>
              </w:rPr>
              <w:t>abilir.</w:t>
            </w:r>
          </w:p>
        </w:tc>
      </w:tr>
      <w:tr w:rsidR="00D370AB" w:rsidRPr="00E20B42" w14:paraId="7F31A788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775B289B" w14:textId="21C8A435" w:rsidR="00D370AB" w:rsidRPr="00E20B42" w:rsidRDefault="005402CD" w:rsidP="00E20B42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E20B42">
              <w:rPr>
                <w:rFonts w:asciiTheme="majorBidi" w:hAnsiTheme="majorBidi" w:cstheme="majorBidi"/>
              </w:rPr>
              <w:t xml:space="preserve">5- </w:t>
            </w:r>
            <w:r w:rsidR="00295F29" w:rsidRPr="00295F29">
              <w:rPr>
                <w:rFonts w:asciiTheme="majorBidi" w:hAnsiTheme="majorBidi" w:cstheme="majorBidi"/>
              </w:rPr>
              <w:t>Karmaşık mühendislik problemlerinin veya bilgisayar mühendisliğine özgü araştırma konularının incelenmesi için deney tasarlama, deney yapma, veri toplama, sonuçları analiz etme ve yorumlama becerisi</w:t>
            </w:r>
            <w:r w:rsidR="00EA4A81">
              <w:rPr>
                <w:rFonts w:asciiTheme="majorBidi" w:hAnsiTheme="majorBidi" w:cstheme="majorBidi"/>
              </w:rPr>
              <w:t xml:space="preserve"> kazanır.</w:t>
            </w:r>
          </w:p>
        </w:tc>
      </w:tr>
      <w:tr w:rsidR="00D370AB" w:rsidRPr="00E20B42" w14:paraId="0C3BF40A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2EF51BE5" w14:textId="5D9813C2" w:rsidR="00D370AB" w:rsidRPr="00E20B42" w:rsidRDefault="005402CD" w:rsidP="00E20B42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E20B42">
              <w:rPr>
                <w:rFonts w:asciiTheme="majorBidi" w:hAnsiTheme="majorBidi" w:cstheme="majorBidi"/>
              </w:rPr>
              <w:t xml:space="preserve">6- </w:t>
            </w:r>
            <w:r w:rsidR="00295F29" w:rsidRPr="00295F29">
              <w:rPr>
                <w:rFonts w:asciiTheme="majorBidi" w:hAnsiTheme="majorBidi" w:cstheme="majorBidi"/>
              </w:rPr>
              <w:t>Disiplin içi ve çok disiplinli takımlarda etkin biçimde çalışabi</w:t>
            </w:r>
            <w:r w:rsidR="00EA4A81">
              <w:rPr>
                <w:rFonts w:asciiTheme="majorBidi" w:hAnsiTheme="majorBidi" w:cstheme="majorBidi"/>
              </w:rPr>
              <w:t>lir. Ayrıca</w:t>
            </w:r>
            <w:r w:rsidR="00295F29" w:rsidRPr="00295F29">
              <w:rPr>
                <w:rFonts w:asciiTheme="majorBidi" w:hAnsiTheme="majorBidi" w:cstheme="majorBidi"/>
              </w:rPr>
              <w:t xml:space="preserve"> bireysel çalışma becerisi</w:t>
            </w:r>
            <w:r w:rsidR="00EA4A81">
              <w:rPr>
                <w:rFonts w:asciiTheme="majorBidi" w:hAnsiTheme="majorBidi" w:cstheme="majorBidi"/>
              </w:rPr>
              <w:t>ne sahip olur.</w:t>
            </w:r>
          </w:p>
        </w:tc>
      </w:tr>
      <w:tr w:rsidR="00D370AB" w:rsidRPr="00E20B42" w14:paraId="767AADE6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730DE0EC" w14:textId="247619D2" w:rsidR="00D370AB" w:rsidRPr="00295F29" w:rsidRDefault="005402CD" w:rsidP="00295F29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E20B42">
              <w:rPr>
                <w:rFonts w:asciiTheme="majorBidi" w:hAnsiTheme="majorBidi" w:cstheme="majorBidi"/>
              </w:rPr>
              <w:t xml:space="preserve">7- </w:t>
            </w:r>
            <w:r w:rsidR="00295F29" w:rsidRPr="00295F29">
              <w:rPr>
                <w:rFonts w:asciiTheme="majorBidi" w:hAnsiTheme="majorBidi" w:cstheme="majorBidi"/>
              </w:rPr>
              <w:t>Türkçe sözlü ve yazılı etkin iletişim kurma becerisi</w:t>
            </w:r>
            <w:r w:rsidR="00EA4A81">
              <w:rPr>
                <w:rFonts w:asciiTheme="majorBidi" w:hAnsiTheme="majorBidi" w:cstheme="majorBidi"/>
              </w:rPr>
              <w:t xml:space="preserve"> edinir. E</w:t>
            </w:r>
            <w:r w:rsidR="00295F29" w:rsidRPr="00295F29">
              <w:rPr>
                <w:rFonts w:asciiTheme="majorBidi" w:hAnsiTheme="majorBidi" w:cstheme="majorBidi"/>
              </w:rPr>
              <w:t xml:space="preserve">n az bir yabancı dil </w:t>
            </w:r>
            <w:r w:rsidR="00267E39" w:rsidRPr="00295F29">
              <w:rPr>
                <w:rFonts w:asciiTheme="majorBidi" w:hAnsiTheme="majorBidi" w:cstheme="majorBidi"/>
              </w:rPr>
              <w:t>bilgisi,</w:t>
            </w:r>
            <w:r w:rsidR="00295F29" w:rsidRPr="00295F29">
              <w:rPr>
                <w:rFonts w:asciiTheme="majorBidi" w:hAnsiTheme="majorBidi" w:cstheme="majorBidi"/>
              </w:rPr>
              <w:t xml:space="preserve"> etkin rapor yazma ve yazılı raporları anlama, tasarım ve üretim raporları hazırlayabilme</w:t>
            </w:r>
            <w:r w:rsidR="00EA4A81">
              <w:rPr>
                <w:rFonts w:asciiTheme="majorBidi" w:hAnsiTheme="majorBidi" w:cstheme="majorBidi"/>
              </w:rPr>
              <w:t xml:space="preserve"> becerisi kazanır. E</w:t>
            </w:r>
            <w:r w:rsidR="00295F29" w:rsidRPr="00295F29">
              <w:rPr>
                <w:rFonts w:asciiTheme="majorBidi" w:hAnsiTheme="majorBidi" w:cstheme="majorBidi"/>
              </w:rPr>
              <w:t xml:space="preserve">tkin sunum yapabilme, açık ve anlaşılır talimat verme ve alma </w:t>
            </w:r>
            <w:r w:rsidR="00EA4A81">
              <w:rPr>
                <w:rFonts w:asciiTheme="majorBidi" w:hAnsiTheme="majorBidi" w:cstheme="majorBidi"/>
              </w:rPr>
              <w:t>özelliklerine sahip olur.</w:t>
            </w:r>
          </w:p>
        </w:tc>
      </w:tr>
      <w:tr w:rsidR="00D370AB" w:rsidRPr="00E20B42" w14:paraId="31A439A8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5B6E4D9C" w14:textId="346BFE27" w:rsidR="00D370AB" w:rsidRPr="00295F29" w:rsidRDefault="005402CD" w:rsidP="00295F29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E20B42">
              <w:rPr>
                <w:rFonts w:asciiTheme="majorBidi" w:hAnsiTheme="majorBidi" w:cstheme="majorBidi"/>
              </w:rPr>
              <w:t xml:space="preserve">8- </w:t>
            </w:r>
            <w:r w:rsidR="00295F29" w:rsidRPr="00295F29">
              <w:rPr>
                <w:rFonts w:asciiTheme="majorBidi" w:hAnsiTheme="majorBidi" w:cstheme="majorBidi"/>
              </w:rPr>
              <w:t>Yaşam boyu öğrenmenin gerekliliği bilinci</w:t>
            </w:r>
            <w:r w:rsidR="00EA4A81">
              <w:rPr>
                <w:rFonts w:asciiTheme="majorBidi" w:hAnsiTheme="majorBidi" w:cstheme="majorBidi"/>
              </w:rPr>
              <w:t>ni kazanır.</w:t>
            </w:r>
            <w:r w:rsidR="00295F29" w:rsidRPr="00295F29">
              <w:rPr>
                <w:rFonts w:asciiTheme="majorBidi" w:hAnsiTheme="majorBidi" w:cstheme="majorBidi"/>
              </w:rPr>
              <w:t xml:space="preserve"> </w:t>
            </w:r>
            <w:r w:rsidR="00EA4A81">
              <w:rPr>
                <w:rFonts w:asciiTheme="majorBidi" w:hAnsiTheme="majorBidi" w:cstheme="majorBidi"/>
              </w:rPr>
              <w:t>B</w:t>
            </w:r>
            <w:r w:rsidR="00295F29" w:rsidRPr="00295F29">
              <w:rPr>
                <w:rFonts w:asciiTheme="majorBidi" w:hAnsiTheme="majorBidi" w:cstheme="majorBidi"/>
              </w:rPr>
              <w:t xml:space="preserve">ilgiye erişebilme, bilim ve teknolojideki gelişmeleri izleme ve kendini sürekli yenileme </w:t>
            </w:r>
            <w:r w:rsidR="00EA4A81">
              <w:rPr>
                <w:rFonts w:asciiTheme="majorBidi" w:hAnsiTheme="majorBidi" w:cstheme="majorBidi"/>
              </w:rPr>
              <w:t>yeteneklerini kazanır.</w:t>
            </w:r>
          </w:p>
        </w:tc>
      </w:tr>
      <w:tr w:rsidR="00D370AB" w:rsidRPr="00E20B42" w14:paraId="5A13A0C3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0444AFA9" w14:textId="11DB2322" w:rsidR="00D370AB" w:rsidRPr="00295F29" w:rsidRDefault="005402CD" w:rsidP="00295F29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E20B42">
              <w:rPr>
                <w:rFonts w:asciiTheme="majorBidi" w:hAnsiTheme="majorBidi" w:cstheme="majorBidi"/>
              </w:rPr>
              <w:t>9</w:t>
            </w:r>
            <w:r w:rsidR="00295F29">
              <w:rPr>
                <w:rFonts w:asciiTheme="majorBidi" w:hAnsiTheme="majorBidi" w:cstheme="majorBidi"/>
              </w:rPr>
              <w:t>-</w:t>
            </w:r>
            <w:r w:rsidR="00295F29" w:rsidRPr="00295F29">
              <w:rPr>
                <w:rFonts w:asciiTheme="majorBidi" w:hAnsiTheme="majorBidi" w:cstheme="majorBidi"/>
              </w:rPr>
              <w:t xml:space="preserve"> Etik ilkelerine uygun davranma, mesleki ve etik sorumluluk bilinci; mühendislik uygulamalarında kullanılan standartlar hakkında bilgi</w:t>
            </w:r>
            <w:r w:rsidR="00EA4A81">
              <w:rPr>
                <w:rFonts w:asciiTheme="majorBidi" w:hAnsiTheme="majorBidi" w:cstheme="majorBidi"/>
              </w:rPr>
              <w:t xml:space="preserve"> edinir.</w:t>
            </w:r>
          </w:p>
        </w:tc>
      </w:tr>
      <w:tr w:rsidR="00D370AB" w:rsidRPr="00E20B42" w14:paraId="51810DE7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3E0B45C9" w14:textId="3D89FBCA" w:rsidR="00D370AB" w:rsidRPr="00E20B42" w:rsidRDefault="005402CD" w:rsidP="00E20B42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E20B42">
              <w:rPr>
                <w:rFonts w:asciiTheme="majorBidi" w:hAnsiTheme="majorBidi" w:cstheme="majorBidi"/>
              </w:rPr>
              <w:t>10</w:t>
            </w:r>
            <w:r w:rsidR="00295F29">
              <w:rPr>
                <w:rFonts w:asciiTheme="majorBidi" w:hAnsiTheme="majorBidi" w:cstheme="majorBidi"/>
              </w:rPr>
              <w:t xml:space="preserve">- </w:t>
            </w:r>
            <w:r w:rsidR="00295F29" w:rsidRPr="00295F29">
              <w:rPr>
                <w:rFonts w:asciiTheme="majorBidi" w:hAnsiTheme="majorBidi" w:cstheme="majorBidi"/>
              </w:rPr>
              <w:t>Proje yönetimi, risk yönetimi ve değişiklik yönetimi gibi iş hayatındaki uygulamalar hakkında bilgi</w:t>
            </w:r>
            <w:r w:rsidR="00EA4A81">
              <w:rPr>
                <w:rFonts w:asciiTheme="majorBidi" w:hAnsiTheme="majorBidi" w:cstheme="majorBidi"/>
              </w:rPr>
              <w:t xml:space="preserve"> sahibi olur. G</w:t>
            </w:r>
            <w:r w:rsidR="00295F29" w:rsidRPr="00295F29">
              <w:rPr>
                <w:rFonts w:asciiTheme="majorBidi" w:hAnsiTheme="majorBidi" w:cstheme="majorBidi"/>
              </w:rPr>
              <w:t>irişimcilik, yenilikçilik hakkında farkındalı</w:t>
            </w:r>
            <w:r w:rsidR="00EA4A81">
              <w:rPr>
                <w:rFonts w:asciiTheme="majorBidi" w:hAnsiTheme="majorBidi" w:cstheme="majorBidi"/>
              </w:rPr>
              <w:t xml:space="preserve">ğı oluşur, </w:t>
            </w:r>
            <w:r w:rsidR="00295F29" w:rsidRPr="00295F29">
              <w:rPr>
                <w:rFonts w:asciiTheme="majorBidi" w:hAnsiTheme="majorBidi" w:cstheme="majorBidi"/>
              </w:rPr>
              <w:t>sürdürülebilir kalkınma hakkında bilgi</w:t>
            </w:r>
            <w:r w:rsidR="00EA4A81">
              <w:rPr>
                <w:rFonts w:asciiTheme="majorBidi" w:hAnsiTheme="majorBidi" w:cstheme="majorBidi"/>
              </w:rPr>
              <w:t xml:space="preserve"> birikimine sahip olur.</w:t>
            </w:r>
          </w:p>
        </w:tc>
      </w:tr>
      <w:tr w:rsidR="00D370AB" w:rsidRPr="00E20B42" w14:paraId="026B0CB5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5EFF479C" w14:textId="63E8C65C" w:rsidR="00D370AB" w:rsidRPr="00295F29" w:rsidRDefault="005402CD" w:rsidP="00295F29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E20B42">
              <w:rPr>
                <w:rFonts w:asciiTheme="majorBidi" w:hAnsiTheme="majorBidi" w:cstheme="majorBidi"/>
              </w:rPr>
              <w:t xml:space="preserve">11- </w:t>
            </w:r>
            <w:r w:rsidR="00295F29" w:rsidRPr="00295F29">
              <w:rPr>
                <w:rFonts w:asciiTheme="majorBidi" w:hAnsiTheme="majorBidi" w:cstheme="majorBidi"/>
              </w:rPr>
              <w:t>Mühendislik uygulamalarının evrensel ve toplumsal boyutlarda sağlık, çevre ve güvenlik üzerindeki etkileri ve çağın mühendislik alanına yansıyan sorunları hakkında bilgi</w:t>
            </w:r>
            <w:r w:rsidR="00EA4A81">
              <w:rPr>
                <w:rFonts w:asciiTheme="majorBidi" w:hAnsiTheme="majorBidi" w:cstheme="majorBidi"/>
              </w:rPr>
              <w:t xml:space="preserve"> edinir,</w:t>
            </w:r>
            <w:r w:rsidR="00295F29" w:rsidRPr="00295F29">
              <w:rPr>
                <w:rFonts w:asciiTheme="majorBidi" w:hAnsiTheme="majorBidi" w:cstheme="majorBidi"/>
              </w:rPr>
              <w:t xml:space="preserve"> mühendislik çözümlerinin hukuksal sonuçları konusunda farkındalık</w:t>
            </w:r>
            <w:r w:rsidR="00EA4A81">
              <w:rPr>
                <w:rFonts w:asciiTheme="majorBidi" w:hAnsiTheme="majorBidi" w:cstheme="majorBidi"/>
              </w:rPr>
              <w:t xml:space="preserve"> kazanır.</w:t>
            </w:r>
          </w:p>
        </w:tc>
      </w:tr>
      <w:tr w:rsidR="00295F29" w:rsidRPr="00E20B42" w14:paraId="376BFBD6" w14:textId="77777777" w:rsidTr="00E76D39">
        <w:trPr>
          <w:trHeight w:val="608"/>
        </w:trPr>
        <w:tc>
          <w:tcPr>
            <w:tcW w:w="15723" w:type="dxa"/>
            <w:vAlign w:val="center"/>
          </w:tcPr>
          <w:p w14:paraId="78AD9CF9" w14:textId="62AC4B06" w:rsidR="00295F29" w:rsidRPr="00E20B42" w:rsidRDefault="00295F29" w:rsidP="00295F29">
            <w:p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12- </w:t>
            </w:r>
            <w:r w:rsidRPr="00295F29">
              <w:rPr>
                <w:rFonts w:asciiTheme="majorBidi" w:hAnsiTheme="majorBidi" w:cstheme="majorBidi"/>
              </w:rPr>
              <w:t>Karmaşık bilgisayar mühendisliği problemlerinin çözümü için olasılık, istatistik ve ayrık matematik bilgisi</w:t>
            </w:r>
            <w:r w:rsidR="00EA4A81">
              <w:rPr>
                <w:rFonts w:asciiTheme="majorBidi" w:hAnsiTheme="majorBidi" w:cstheme="majorBidi"/>
              </w:rPr>
              <w:t xml:space="preserve"> edinir.</w:t>
            </w:r>
          </w:p>
        </w:tc>
      </w:tr>
    </w:tbl>
    <w:p w14:paraId="5FD337D8" w14:textId="3AC7E581" w:rsidR="00790BA4" w:rsidRPr="007B5C6B" w:rsidRDefault="00790BA4" w:rsidP="00295F29">
      <w:pPr>
        <w:spacing w:after="0"/>
        <w:rPr>
          <w:rFonts w:asciiTheme="majorBidi" w:hAnsiTheme="majorBidi" w:cstheme="majorBidi"/>
          <w:sz w:val="18"/>
          <w:szCs w:val="18"/>
        </w:rPr>
      </w:pPr>
    </w:p>
    <w:sectPr w:rsidR="00790BA4" w:rsidRPr="007B5C6B" w:rsidSect="00607E71">
      <w:headerReference w:type="default" r:id="rId6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3AB4" w14:textId="77777777" w:rsidR="00785F2A" w:rsidRDefault="00785F2A" w:rsidP="00E8497B">
      <w:pPr>
        <w:spacing w:after="0" w:line="240" w:lineRule="auto"/>
      </w:pPr>
      <w:r>
        <w:separator/>
      </w:r>
    </w:p>
  </w:endnote>
  <w:endnote w:type="continuationSeparator" w:id="0">
    <w:p w14:paraId="0860546B" w14:textId="77777777" w:rsidR="00785F2A" w:rsidRDefault="00785F2A" w:rsidP="00E8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5AC4" w14:textId="77777777" w:rsidR="00785F2A" w:rsidRDefault="00785F2A" w:rsidP="00E8497B">
      <w:pPr>
        <w:spacing w:after="0" w:line="240" w:lineRule="auto"/>
      </w:pPr>
      <w:r>
        <w:separator/>
      </w:r>
    </w:p>
  </w:footnote>
  <w:footnote w:type="continuationSeparator" w:id="0">
    <w:p w14:paraId="039B7531" w14:textId="77777777" w:rsidR="00785F2A" w:rsidRDefault="00785F2A" w:rsidP="00E8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6A1" w14:textId="79C0C245" w:rsidR="00E8497B" w:rsidRPr="006F489F" w:rsidRDefault="00E8497B" w:rsidP="00E8497B">
    <w:pPr>
      <w:pStyle w:val="stBilgi"/>
      <w:ind w:right="850"/>
      <w:jc w:val="center"/>
      <w:rPr>
        <w:rFonts w:ascii="Times New Roman" w:hAnsi="Times New Roman" w:cs="Times New Roman"/>
        <w:b/>
        <w:sz w:val="24"/>
        <w:szCs w:val="24"/>
      </w:rPr>
    </w:pPr>
    <w:r w:rsidRPr="006F489F">
      <w:rPr>
        <w:rFonts w:ascii="Times New Roman" w:hAnsi="Times New Roman" w:cs="Times New Roman"/>
        <w:b/>
        <w:sz w:val="24"/>
        <w:szCs w:val="24"/>
      </w:rPr>
      <w:t xml:space="preserve">KAYSERİ ÜNİVERSİTESİ </w:t>
    </w:r>
    <w:r>
      <w:rPr>
        <w:rFonts w:ascii="Times New Roman" w:hAnsi="Times New Roman" w:cs="Times New Roman"/>
        <w:b/>
        <w:sz w:val="24"/>
        <w:szCs w:val="24"/>
      </w:rPr>
      <w:t xml:space="preserve">MÜHENDİSLİK MİMARLIK VE TASARIM FAKÜLTESİ </w:t>
    </w:r>
    <w:r>
      <w:rPr>
        <w:rFonts w:ascii="Times New Roman" w:hAnsi="Times New Roman" w:cs="Times New Roman"/>
        <w:b/>
        <w:sz w:val="24"/>
        <w:szCs w:val="24"/>
      </w:rPr>
      <w:br/>
    </w:r>
    <w:r w:rsidR="00295F29">
      <w:rPr>
        <w:rFonts w:ascii="Times New Roman" w:hAnsi="Times New Roman" w:cs="Times New Roman"/>
        <w:b/>
        <w:sz w:val="24"/>
        <w:szCs w:val="24"/>
      </w:rPr>
      <w:t>BİLGİSAYAR</w:t>
    </w:r>
    <w:r>
      <w:rPr>
        <w:rFonts w:ascii="Times New Roman" w:hAnsi="Times New Roman" w:cs="Times New Roman"/>
        <w:b/>
        <w:sz w:val="24"/>
        <w:szCs w:val="24"/>
      </w:rPr>
      <w:t xml:space="preserve"> MÜHENDİSLİĞİ</w:t>
    </w:r>
    <w:r w:rsidRPr="006F489F">
      <w:rPr>
        <w:rFonts w:ascii="Times New Roman" w:hAnsi="Times New Roman" w:cs="Times New Roman"/>
        <w:b/>
        <w:sz w:val="24"/>
        <w:szCs w:val="24"/>
      </w:rPr>
      <w:t xml:space="preserve"> PROGRAMI</w:t>
    </w:r>
  </w:p>
  <w:p w14:paraId="2B9A1A9F" w14:textId="77777777" w:rsidR="00E8497B" w:rsidRPr="00E8497B" w:rsidRDefault="00E8497B" w:rsidP="00E849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49"/>
    <w:rsid w:val="00204AF6"/>
    <w:rsid w:val="00223349"/>
    <w:rsid w:val="00243E16"/>
    <w:rsid w:val="00246D8D"/>
    <w:rsid w:val="00267E39"/>
    <w:rsid w:val="00295F29"/>
    <w:rsid w:val="00360FAF"/>
    <w:rsid w:val="003649DB"/>
    <w:rsid w:val="00386908"/>
    <w:rsid w:val="003F663E"/>
    <w:rsid w:val="00486523"/>
    <w:rsid w:val="005402CD"/>
    <w:rsid w:val="00604187"/>
    <w:rsid w:val="00607E71"/>
    <w:rsid w:val="00651D15"/>
    <w:rsid w:val="00665A9B"/>
    <w:rsid w:val="00785F2A"/>
    <w:rsid w:val="00790BA4"/>
    <w:rsid w:val="007A0967"/>
    <w:rsid w:val="007B5C6B"/>
    <w:rsid w:val="007C0696"/>
    <w:rsid w:val="008E546B"/>
    <w:rsid w:val="009414F9"/>
    <w:rsid w:val="009971F7"/>
    <w:rsid w:val="00A05043"/>
    <w:rsid w:val="00B101BB"/>
    <w:rsid w:val="00B2364A"/>
    <w:rsid w:val="00B37B28"/>
    <w:rsid w:val="00C724BB"/>
    <w:rsid w:val="00D370AB"/>
    <w:rsid w:val="00D41E0D"/>
    <w:rsid w:val="00D44B99"/>
    <w:rsid w:val="00D47488"/>
    <w:rsid w:val="00D65A3E"/>
    <w:rsid w:val="00D903B0"/>
    <w:rsid w:val="00E11CCD"/>
    <w:rsid w:val="00E20B42"/>
    <w:rsid w:val="00E76D39"/>
    <w:rsid w:val="00E8497B"/>
    <w:rsid w:val="00EA4A81"/>
    <w:rsid w:val="00F00BFB"/>
    <w:rsid w:val="00FC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F831"/>
  <w15:docId w15:val="{89BF2580-6C3F-4F1E-B4B8-9438DD4B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7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497B"/>
  </w:style>
  <w:style w:type="paragraph" w:styleId="AltBilgi">
    <w:name w:val="footer"/>
    <w:basedOn w:val="Normal"/>
    <w:link w:val="AltBilgiChar"/>
    <w:uiPriority w:val="99"/>
    <w:unhideWhenUsed/>
    <w:rsid w:val="00E8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497B"/>
  </w:style>
  <w:style w:type="table" w:styleId="TabloKlavuzu">
    <w:name w:val="Table Grid"/>
    <w:basedOn w:val="NormalTablo"/>
    <w:uiPriority w:val="39"/>
    <w:rsid w:val="00E8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44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Nuh Azgınoğlu</cp:lastModifiedBy>
  <cp:revision>7</cp:revision>
  <dcterms:created xsi:type="dcterms:W3CDTF">2021-05-05T10:46:00Z</dcterms:created>
  <dcterms:modified xsi:type="dcterms:W3CDTF">2021-05-07T08:40:00Z</dcterms:modified>
</cp:coreProperties>
</file>